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8" w:rsidRPr="009870E8" w:rsidRDefault="009870E8" w:rsidP="009870E8">
      <w:pPr>
        <w:pStyle w:val="a3"/>
        <w:jc w:val="center"/>
        <w:rPr>
          <w:b/>
          <w:sz w:val="28"/>
          <w:szCs w:val="28"/>
        </w:rPr>
      </w:pPr>
      <w:r w:rsidRPr="009870E8">
        <w:rPr>
          <w:b/>
          <w:sz w:val="28"/>
          <w:szCs w:val="28"/>
        </w:rPr>
        <w:t>Примерный перечень тем выпускных квалификационных работ</w:t>
      </w:r>
    </w:p>
    <w:p w:rsidR="009870E8" w:rsidRPr="009870E8" w:rsidRDefault="009870E8" w:rsidP="009870E8">
      <w:pPr>
        <w:pStyle w:val="a3"/>
        <w:jc w:val="center"/>
        <w:rPr>
          <w:b/>
          <w:sz w:val="28"/>
          <w:szCs w:val="28"/>
        </w:rPr>
      </w:pPr>
      <w:r w:rsidRPr="009870E8">
        <w:rPr>
          <w:b/>
          <w:sz w:val="28"/>
          <w:szCs w:val="28"/>
        </w:rPr>
        <w:t>для студентов направления 37.03.01 "Психология"</w:t>
      </w:r>
    </w:p>
    <w:p w:rsidR="009870E8" w:rsidRPr="009870E8" w:rsidRDefault="009870E8" w:rsidP="009870E8">
      <w:pPr>
        <w:spacing w:line="264" w:lineRule="auto"/>
        <w:jc w:val="center"/>
        <w:rPr>
          <w:b/>
          <w:sz w:val="28"/>
          <w:szCs w:val="28"/>
        </w:rPr>
      </w:pP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Исследование эффективности тренинга </w:t>
      </w:r>
      <w:proofErr w:type="spellStart"/>
      <w:r w:rsidRPr="009870E8">
        <w:rPr>
          <w:szCs w:val="28"/>
        </w:rPr>
        <w:t>самопринятия</w:t>
      </w:r>
      <w:proofErr w:type="spellEnd"/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Уровень развития интеллекта супругов и удовлетворенность браком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Психологическое содержание кризиса перехода к взрослости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proofErr w:type="spellStart"/>
      <w:r w:rsidRPr="009870E8">
        <w:rPr>
          <w:szCs w:val="28"/>
        </w:rPr>
        <w:t>Психосемантические</w:t>
      </w:r>
      <w:proofErr w:type="spellEnd"/>
      <w:r w:rsidRPr="009870E8">
        <w:rPr>
          <w:szCs w:val="28"/>
        </w:rPr>
        <w:t xml:space="preserve"> факторы динамики музыкальных образов младших школьников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Репрезентация символических событий в картине мира субъекта познания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Взаимосвязь «образа мира»  и смысловой сферы субъекта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Особенность социальной адаптации у представителей рок-группы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Взаимосвязь сценарных отношений в супружеских и родительских семьях.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proofErr w:type="spellStart"/>
      <w:r w:rsidRPr="009870E8">
        <w:rPr>
          <w:szCs w:val="28"/>
        </w:rPr>
        <w:t>Смыслообразующая</w:t>
      </w:r>
      <w:proofErr w:type="spellEnd"/>
      <w:r w:rsidRPr="009870E8">
        <w:rPr>
          <w:szCs w:val="28"/>
        </w:rPr>
        <w:t xml:space="preserve"> роль планирования  будущего</w:t>
      </w:r>
    </w:p>
    <w:p w:rsidR="009870E8" w:rsidRPr="005E1D21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9870E8">
        <w:rPr>
          <w:szCs w:val="28"/>
        </w:rPr>
        <w:t>Особенности статуса в группе у детей с разным уровнем тревожности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Особенности детско-родительских отношений у детей с </w:t>
      </w:r>
      <w:proofErr w:type="spellStart"/>
      <w:r w:rsidRPr="009870E8">
        <w:rPr>
          <w:szCs w:val="28"/>
        </w:rPr>
        <w:t>бронхиальмой</w:t>
      </w:r>
      <w:proofErr w:type="spellEnd"/>
      <w:r w:rsidRPr="009870E8">
        <w:rPr>
          <w:szCs w:val="28"/>
        </w:rPr>
        <w:t xml:space="preserve"> астмой 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Влияние профильного образования на принятие ценности образования на старшей ступени образования 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Исследование повторяющихся событий и их отражение в субъективной картине жизненного пути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9870E8">
        <w:rPr>
          <w:szCs w:val="28"/>
        </w:rPr>
        <w:t>Культурно-мифологические основания переживания личностью психологического кризиса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9870E8">
        <w:rPr>
          <w:szCs w:val="28"/>
        </w:rPr>
        <w:t>Самореализация личности, как  базовая детерминанта  в становлении структуры индивидуальных качеств личности в условиях современности.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rPr>
          <w:szCs w:val="28"/>
        </w:rPr>
        <w:t>Эмоциональный  интеллект  и  жизнестойкость  у преподавателей  по танцам.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rPr>
          <w:szCs w:val="28"/>
        </w:rPr>
        <w:t>Эмоциональный интеллект и креативность у студентов творческих профессий.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rPr>
          <w:szCs w:val="28"/>
        </w:rPr>
        <w:t>Воздействие стресс-факторов городской среды на жителей городов.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rPr>
          <w:szCs w:val="28"/>
        </w:rPr>
        <w:t>Состояние студентов на занятиях у преподавателей с разными стилями  педагогической деятельности.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Экспертное оценивание в управлении персоналом. 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>Исследование взаимосвязи ценностно-мотивационной сферы личности с отношением  к инновациям на промышленном предприятии.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Особенности самооценки, образа своего «Я» у детей с отягощенными </w:t>
      </w:r>
      <w:proofErr w:type="spellStart"/>
      <w:r w:rsidRPr="009870E8">
        <w:rPr>
          <w:szCs w:val="28"/>
        </w:rPr>
        <w:t>микросоциальными</w:t>
      </w:r>
      <w:proofErr w:type="spellEnd"/>
      <w:r w:rsidRPr="009870E8">
        <w:rPr>
          <w:szCs w:val="28"/>
        </w:rPr>
        <w:t xml:space="preserve"> факторами.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Психологический феномен незавершенности как метод </w:t>
      </w:r>
      <w:r w:rsidRPr="009870E8">
        <w:rPr>
          <w:szCs w:val="28"/>
          <w:lang w:val="en-US"/>
        </w:rPr>
        <w:t>PR</w:t>
      </w:r>
      <w:r w:rsidRPr="009870E8">
        <w:rPr>
          <w:szCs w:val="28"/>
        </w:rPr>
        <w:t>.</w:t>
      </w:r>
    </w:p>
    <w:p w:rsidR="009870E8" w:rsidRPr="009870E8" w:rsidRDefault="009870E8" w:rsidP="009870E8">
      <w:pPr>
        <w:pStyle w:val="a3"/>
        <w:numPr>
          <w:ilvl w:val="0"/>
          <w:numId w:val="1"/>
        </w:numPr>
        <w:spacing w:line="264" w:lineRule="auto"/>
        <w:rPr>
          <w:szCs w:val="28"/>
        </w:rPr>
      </w:pPr>
      <w:r w:rsidRPr="009870E8">
        <w:rPr>
          <w:szCs w:val="28"/>
        </w:rPr>
        <w:t xml:space="preserve">Влияние характерологических особенностей на проявления </w:t>
      </w:r>
      <w:proofErr w:type="spellStart"/>
      <w:r w:rsidRPr="009870E8">
        <w:rPr>
          <w:szCs w:val="28"/>
        </w:rPr>
        <w:t>девиантного</w:t>
      </w:r>
      <w:proofErr w:type="spellEnd"/>
      <w:r w:rsidRPr="009870E8">
        <w:rPr>
          <w:szCs w:val="28"/>
        </w:rPr>
        <w:t xml:space="preserve"> поведения у подростков.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t>Феноменология управления риском: экзистенциально-психологические и личностные аспекты</w:t>
      </w:r>
      <w:r w:rsidRPr="00576FA9">
        <w:t xml:space="preserve"> 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t>Связь оценочного стиля с личностными и интеллектуальными свойствами работников предприятия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9870E8">
        <w:rPr>
          <w:szCs w:val="28"/>
        </w:rPr>
        <w:t>Изучение духовно-ценностных ориентаций студентов-психологов  и студентов непсихологических специальностей первого и последнего курсов.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9870E8">
        <w:rPr>
          <w:szCs w:val="28"/>
        </w:rPr>
        <w:t xml:space="preserve">Исследование  особенностей мотивационной сферы у детей из различных  </w:t>
      </w:r>
      <w:proofErr w:type="spellStart"/>
      <w:r w:rsidRPr="009870E8">
        <w:rPr>
          <w:szCs w:val="28"/>
        </w:rPr>
        <w:t>микросоциальных</w:t>
      </w:r>
      <w:proofErr w:type="spellEnd"/>
      <w:r w:rsidRPr="009870E8">
        <w:rPr>
          <w:szCs w:val="28"/>
        </w:rPr>
        <w:t xml:space="preserve"> условий.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 w:rsidRPr="00DF04D3">
        <w:t>Разработка критериев описания организационной культуры общественных и коммерческих организаций.</w:t>
      </w:r>
    </w:p>
    <w:p w:rsidR="009870E8" w:rsidRDefault="009870E8" w:rsidP="009870E8">
      <w:pPr>
        <w:pStyle w:val="a3"/>
        <w:numPr>
          <w:ilvl w:val="0"/>
          <w:numId w:val="1"/>
        </w:numPr>
        <w:spacing w:line="264" w:lineRule="auto"/>
      </w:pPr>
      <w:r>
        <w:rPr>
          <w:szCs w:val="28"/>
        </w:rPr>
        <w:t xml:space="preserve">Специфика </w:t>
      </w:r>
      <w:proofErr w:type="spellStart"/>
      <w:r>
        <w:rPr>
          <w:szCs w:val="28"/>
        </w:rPr>
        <w:t>мотивационно-смысловой</w:t>
      </w:r>
      <w:proofErr w:type="spellEnd"/>
      <w:r>
        <w:rPr>
          <w:szCs w:val="28"/>
        </w:rPr>
        <w:t xml:space="preserve"> сферы руководителей среднего звена</w:t>
      </w:r>
    </w:p>
    <w:p w:rsidR="00541D98" w:rsidRDefault="00541D98" w:rsidP="009870E8">
      <w:pPr>
        <w:spacing w:line="264" w:lineRule="auto"/>
      </w:pPr>
    </w:p>
    <w:sectPr w:rsidR="00541D98" w:rsidSect="009870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0380"/>
    <w:multiLevelType w:val="hybridMultilevel"/>
    <w:tmpl w:val="C34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0E8"/>
    <w:rsid w:val="00541D98"/>
    <w:rsid w:val="009870E8"/>
    <w:rsid w:val="00BD61D9"/>
    <w:rsid w:val="00C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pdik2</dc:creator>
  <cp:lastModifiedBy>пользователь</cp:lastModifiedBy>
  <cp:revision>2</cp:revision>
  <dcterms:created xsi:type="dcterms:W3CDTF">2017-12-28T11:25:00Z</dcterms:created>
  <dcterms:modified xsi:type="dcterms:W3CDTF">2017-12-28T11:25:00Z</dcterms:modified>
</cp:coreProperties>
</file>